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Arial" w:cs="Arial" w:eastAsia="Arial" w:hAnsi="Arial"/>
          <w:b/>
          <w:bCs/>
          <w:color w:val="1A3F6F"/>
          <w:sz w:val="64"/>
          <w:szCs w:val="64"/>
        </w:rPr>
        <w:t xml:space="preserve">James McCleary</w:t>
      </w:r>
    </w:p>
    <w:p>
      <w:pPr>
        <w:spacing w:after="8" w:before="4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UXMC  ·  Senior Product Designer &amp; UX Leader</w:t>
      </w:r>
    </w:p>
    <w:p>
      <w:pPr>
        <w:pBdr>
          <w:bottom w:val="single" w:color="1A3F6F" w:sz="18" w:space="4"/>
        </w:pBdr>
        <w:spacing w:after="0" w:before="0"/>
      </w:pPr>
      <w:r>
        <w:t xml:space="preserve"/>
      </w:r>
    </w:p>
    <w:p>
      <w:pPr>
        <w:spacing w:after="2" w:before="4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Los Angeles, CA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 | 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james.mccleary@gmail.com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 | 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310-498-3204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 |   </w:t>
      </w:r>
      <w:r>
        <w:rPr>
          <w:rFonts w:ascii="Arial" w:cs="Arial" w:eastAsia="Arial" w:hAnsi="Arial"/>
          <w:color w:val="1A3F6F"/>
          <w:sz w:val="18"/>
          <w:szCs w:val="18"/>
        </w:rPr>
        <w:t xml:space="preserve">jamesmccleary.com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 |   </w:t>
      </w:r>
      <w:r>
        <w:rPr>
          <w:rFonts w:ascii="Arial" w:cs="Arial" w:eastAsia="Arial" w:hAnsi="Arial"/>
          <w:color w:val="1A3F6F"/>
          <w:sz w:val="18"/>
          <w:szCs w:val="18"/>
        </w:rPr>
        <w:t xml:space="preserve">linkedin.com/in/jamesmccleary</w:t>
      </w:r>
    </w:p>
    <w:p>
      <w:pPr>
        <w:spacing w:after="0" w:before="50"/>
      </w:pPr>
      <w:r>
        <w:t xml:space="preserve"/>
      </w:r>
    </w:p>
    <w:p>
      <w:pPr>
        <w:shd w:fill="E8EFF7" w:val="clear"/>
        <w:spacing w:after="55" w:before="110"/>
        <w:ind w:left="-100" w:right="-100"/>
      </w:pPr>
      <w:r>
        <w:rPr>
          <w:rFonts w:ascii="Arial" w:cs="Arial" w:eastAsia="Arial" w:hAnsi="Arial"/>
          <w:b/>
          <w:bCs/>
          <w:color w:val="1A3F6F"/>
          <w:spacing w:val="40"/>
          <w:sz w:val="20"/>
          <w:szCs w:val="20"/>
        </w:rPr>
        <w:t xml:space="preserve">  PROFILE</w:t>
      </w:r>
    </w:p>
    <w:p>
      <w:pPr>
        <w:spacing w:after="0" w:before="12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Senior Product Designer and UX leader with 13+ years at The Walt Disney Company, operating at the intersection of interaction design, product strategy, and AI. I bring end-to-end design ownership — from user research, wireframes, and high-fidelity prototypes through design systems, roadmaps, and cross-functional delivery. UX Master Certified by the Nielsen Norman Group. 3 internationally registered design patents. Currently architecting AI-powered tools and workflows at Disney Entertainment as AI implementation lead for enterprise workflows.</w:t>
      </w:r>
    </w:p>
    <w:p>
      <w:pPr>
        <w:spacing w:after="0" w:before="60"/>
      </w:pPr>
      <w:r>
        <w:t xml:space="preserve"/>
      </w:r>
    </w:p>
    <w:p>
      <w:pPr>
        <w:shd w:fill="E8EFF7" w:val="clear"/>
        <w:spacing w:after="55" w:before="110"/>
        <w:ind w:left="-100" w:right="-100"/>
      </w:pPr>
      <w:r>
        <w:rPr>
          <w:rFonts w:ascii="Arial" w:cs="Arial" w:eastAsia="Arial" w:hAnsi="Arial"/>
          <w:b/>
          <w:bCs/>
          <w:color w:val="1A3F6F"/>
          <w:spacing w:val="40"/>
          <w:sz w:val="20"/>
          <w:szCs w:val="20"/>
        </w:rPr>
        <w:t xml:space="preserve">  SKILLS &amp; TOOLS</w:t>
      </w:r>
    </w:p>
    <w:p>
      <w:pPr>
        <w:spacing w:after="0" w:before="12"/>
      </w:pPr>
      <w:r>
        <w:t xml:space="preserve"/>
      </w:r>
    </w:p>
    <w:tbl>
      <w:tblPr>
        <w:tblW w:type="dxa" w:w="106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0"/>
        <w:gridCol w:w="3540"/>
        <w:gridCol w:w="3540"/>
      </w:tblGrid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Interaction Design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Design Systems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Information Architecture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User Research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Usability Testing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Journey Mapping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Wireframing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Hi-Fi Prototyping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Storyboarding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Figma · Sketch · Adobe XD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After Effects · Illustrator · Photoshop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Framer · Zeplin · Miro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Notion · GitHub Copilot · Cursor AI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Generative AI · Prompt Engineering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HTML · CSS · JavaScript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Agile · JIRA · Confluence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WCAG / Accessibility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p>
      <w:pPr>
        <w:shd w:fill="E8EFF7" w:val="clear"/>
        <w:spacing w:after="55" w:before="110"/>
        <w:ind w:left="-100" w:right="-100"/>
      </w:pPr>
      <w:r>
        <w:rPr>
          <w:rFonts w:ascii="Arial" w:cs="Arial" w:eastAsia="Arial" w:hAnsi="Arial"/>
          <w:b/>
          <w:bCs/>
          <w:color w:val="1A3F6F"/>
          <w:spacing w:val="40"/>
          <w:sz w:val="20"/>
          <w:szCs w:val="20"/>
        </w:rPr>
        <w:t xml:space="preserve">  EXPERIENCE</w:t>
      </w:r>
    </w:p>
    <w:p>
      <w:pPr>
        <w:spacing w:after="0" w:before="12"/>
      </w:pPr>
      <w:r>
        <w:t xml:space="preserve"/>
      </w:r>
    </w:p>
    <w:p>
      <w:pPr>
        <w:spacing w:after="4" w:before="9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Manager, Technology — Visual Communications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Mar 2020 – Present</w:t>
      </w:r>
    </w:p>
    <w:p>
      <w:pPr>
        <w:spacing w:after="28" w:before="0"/>
      </w:pPr>
      <w:r>
        <w:rPr>
          <w:rFonts w:ascii="Arial" w:cs="Arial" w:eastAsia="Arial" w:hAnsi="Arial"/>
          <w:color w:val="1A3F6F"/>
          <w:sz w:val="20"/>
          <w:szCs w:val="20"/>
        </w:rPr>
        <w:t xml:space="preserve">Disney Entertainment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Burbank, CA</w:t>
      </w:r>
    </w:p>
    <w:p>
      <w:pPr>
        <w:spacing w:after="6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Senior Product Designer · UX Lead · AI Consultant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end-to-end UX and interaction design for Disney Entertainment press platforms — ABC, Hulu, and National Geographic — defining design vision, leading design reviews, and driving cross-functional execution with engineering and product teams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Served as AI consultant for Strategic Communications — identifying workflow friction points and delivering vibe-coded tools, NotebookLM workflows, and AWS automations (S3, Lambda, DynamoDB, EC2); managed IAM key management and third-party API integrations (Nomad, Bitmovin, Comcast MPX)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Developed AI-powered media management tool using computer vision and facial recognition — relational actor-to-title system enabling automatic talent identification in episode images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Spearheaded large-scale Hulu Originals and National Geographic press site migrations — normalizing metadata standards across 6 Disney brands onto a unified platform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change management for platform migrations — stakeholder communications, documentation, and training sessions for smooth adoption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Defined and tracked KPIs: video impressions, plays, downloads, image engagement, and data pipeline throughput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Conducted competitive analysis of competitor platforms; produced Feature Comparison Matrices to inform design and product decisions</w:t>
      </w:r>
    </w:p>
    <w:p>
      <w:pPr>
        <w:spacing w:after="0" w:before="50"/>
      </w:pPr>
      <w:r>
        <w:t xml:space="preserve"/>
      </w:r>
    </w:p>
    <w:p>
      <w:pPr>
        <w:spacing w:after="4" w:before="9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Specialist — UX / Product Designer  ·  Product Owner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Oct 2012 – Mar 2020</w:t>
      </w:r>
    </w:p>
    <w:p>
      <w:pPr>
        <w:spacing w:after="28" w:before="0"/>
      </w:pPr>
      <w:r>
        <w:rPr>
          <w:rFonts w:ascii="Arial" w:cs="Arial" w:eastAsia="Arial" w:hAnsi="Arial"/>
          <w:color w:val="1A3F6F"/>
          <w:sz w:val="20"/>
          <w:szCs w:val="20"/>
        </w:rPr>
        <w:t xml:space="preserve">Disney Entertainment · Disney Media Distribution · Strategic Communications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Burbank, CA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UX and design for DisneyMediaDistribution.tv — WordPress/Laravel international marketing asset platform housing Key Art, Episodic Images, Unit Photography, promos, trailers, soundbites, and B-roll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custom AMS SaaS tool interfacing with ThePlatform and Comcast MPX — eliminating manual copy/paste with customizable digital rights metadata for domestic and global distribution windows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Produced wireframes, hi-fi mockups, interactive and motion graphic prototypes using Figma, Adobe XD, Sketch, Photoshop, Illustrator, and After Effects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Created user stories, journey maps, and UX specifications; facilitated user interviews to define product requirements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front-end for international sales microsites (HTML5, JavaScript, jQuery) and hybrid iOS/web licensee sales application shipped via App Store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UX and design for DMD Screening Room — iOS and Android video screening app — shipped via App Store with third-party dev teams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Ensured all web properties met WCAG accessibility standards</w:t>
      </w:r>
    </w:p>
    <w:p>
      <w:pPr>
        <w:spacing w:after="0" w:before="50"/>
      </w:pPr>
      <w:r>
        <w:t xml:space="preserve"/>
      </w:r>
    </w:p>
    <w:p>
      <w:pPr>
        <w:spacing w:after="4" w:before="9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Specialist — User Experience Designer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Aug 2011 – Oct 2012</w:t>
      </w:r>
    </w:p>
    <w:p>
      <w:pPr>
        <w:spacing w:after="28" w:before="0"/>
      </w:pPr>
      <w:r>
        <w:rPr>
          <w:rFonts w:ascii="Arial" w:cs="Arial" w:eastAsia="Arial" w:hAnsi="Arial"/>
          <w:color w:val="1A3F6F"/>
          <w:sz w:val="20"/>
          <w:szCs w:val="20"/>
        </w:rPr>
        <w:t xml:space="preserve">Karl Storz Imaging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Goleta, CA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End-to-end UX design for modular endoscopic imaging systems — user stories, personas, wireframes, mockups, prototypes, and usability testing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dashboards, on-screen menus, and a modular design system including icons, cards, and style guides resulting in 3 US and EU design patents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Researched and obtained international medical device standards from the ISO secretariat in the EU — including warning label specifications (color, iconography, formatting) — collaborating with compliance officers to ensure designs met global regulatory requirements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front-end web development for Karl Storz Optronics business website; established video distribution workflows including publishing to YouTube</w:t>
      </w:r>
    </w:p>
    <w:p>
      <w:pPr>
        <w:spacing w:after="0" w:before="50"/>
      </w:pPr>
      <w:r>
        <w:t xml:space="preserve"/>
      </w:r>
    </w:p>
    <w:p>
      <w:pPr>
        <w:spacing w:after="4" w:before="9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Technical Coordinator / UX/UI Designer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Feb 2011 – Jul 2011</w:t>
      </w:r>
    </w:p>
    <w:p>
      <w:pPr>
        <w:spacing w:after="28" w:before="0"/>
      </w:pPr>
      <w:r>
        <w:rPr>
          <w:rFonts w:ascii="Arial" w:cs="Arial" w:eastAsia="Arial" w:hAnsi="Arial"/>
          <w:color w:val="1A3F6F"/>
          <w:sz w:val="20"/>
          <w:szCs w:val="20"/>
        </w:rPr>
        <w:t xml:space="preserve">Deluxe Digital Studios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Burbank, CA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Despicable Me iOS game — shipped via App Store with third-party dev teams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Partnered with product managers to map interactive flows using experience mapping, user flows, and wireframing; coded interactive elements across designer/engineer teams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Authored PRDs and product specs for interactive media deliverables; managed full video pipeline from studio asset acquisition through distribution</w:t>
      </w:r>
    </w:p>
    <w:p>
      <w:pPr>
        <w:spacing w:after="0" w:before="50"/>
      </w:pPr>
      <w:r>
        <w:t xml:space="preserve"/>
      </w:r>
    </w:p>
    <w:p>
      <w:pPr>
        <w:spacing w:after="4" w:before="9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Motion Artist / UX/UI Designer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Jun 2006 – Feb 2011</w:t>
      </w:r>
    </w:p>
    <w:p>
      <w:pPr>
        <w:spacing w:after="28" w:before="0"/>
      </w:pPr>
      <w:r>
        <w:rPr>
          <w:rFonts w:ascii="Arial" w:cs="Arial" w:eastAsia="Arial" w:hAnsi="Arial"/>
          <w:color w:val="1A3F6F"/>
          <w:sz w:val="20"/>
          <w:szCs w:val="20"/>
        </w:rPr>
        <w:t xml:space="preserve">Deluxe Digital Studios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Burbank, CA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consumer-facing interactive video products — Blu-ray remote iOS app, PocketBlu second-screen app (Fast &amp; Furious) — shipped via App Store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Owned interaction and motion design for interactive Blu-ray and DVD experiences — wireframes, prototypes, and high-fidelity deliverables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Implemented localized UI text for international markets; programmed JavaScript expressions for animation and Java scripts for After Effects media processing (3:2 pulldown)</w:t>
      </w:r>
    </w:p>
    <w:p>
      <w:pPr>
        <w:spacing w:after="0" w:before="50"/>
      </w:pPr>
      <w:r>
        <w:t xml:space="preserve"/>
      </w:r>
    </w:p>
    <w:p>
      <w:pPr>
        <w:spacing w:after="4" w:before="9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Part-time Instructor — Visual Design &amp; UX/UI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2018 – 2019</w:t>
      </w:r>
    </w:p>
    <w:p>
      <w:pPr>
        <w:spacing w:after="28" w:before="0"/>
      </w:pPr>
      <w:r>
        <w:rPr>
          <w:rFonts w:ascii="Arial" w:cs="Arial" w:eastAsia="Arial" w:hAnsi="Arial"/>
          <w:color w:val="1A3F6F"/>
          <w:sz w:val="20"/>
          <w:szCs w:val="20"/>
        </w:rPr>
        <w:t xml:space="preserve">General Assembly · UCLA Extension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Los Angeles, CA</w:t>
      </w:r>
    </w:p>
    <w:p>
      <w:pPr>
        <w:pStyle w:val="ListParagraph"/>
        <w:numPr>
          <w:ilvl w:val="0"/>
          <w:numId w:val="2"/>
        </w:numPr>
        <w:spacing w:after="12" w:before="12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Taught Visual Design and Photoshop at General Assembly; instructional staff for UX/UI Boot Camp at UCLA Extension</w:t>
      </w:r>
    </w:p>
    <w:p>
      <w:pPr>
        <w:spacing w:after="0" w:before="60"/>
      </w:pPr>
      <w:r>
        <w:t xml:space="preserve"/>
      </w:r>
    </w:p>
    <w:p>
      <w:pPr>
        <w:shd w:fill="E8EFF7" w:val="clear"/>
        <w:spacing w:after="55" w:before="110"/>
        <w:ind w:left="-100" w:right="-100"/>
      </w:pPr>
      <w:r>
        <w:rPr>
          <w:rFonts w:ascii="Arial" w:cs="Arial" w:eastAsia="Arial" w:hAnsi="Arial"/>
          <w:b/>
          <w:bCs/>
          <w:color w:val="1A3F6F"/>
          <w:spacing w:val="40"/>
          <w:sz w:val="20"/>
          <w:szCs w:val="20"/>
        </w:rPr>
        <w:t xml:space="preserve">  EDUCATION</w:t>
      </w:r>
    </w:p>
    <w:p>
      <w:pPr>
        <w:spacing w:after="0" w:before="12"/>
      </w:pPr>
      <w:r>
        <w:t xml:space="preserve"/>
      </w:r>
    </w:p>
    <w:p>
      <w:pPr>
        <w:spacing w:after="4" w:before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Associate of Applied Science — Television &amp; Video Production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2002 – 2004</w:t>
      </w:r>
    </w:p>
    <w:p>
      <w:pPr>
        <w:spacing w:after="20" w:before="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Hennepin Technical College</w:t>
      </w:r>
    </w:p>
    <w:p>
      <w:pPr>
        <w:spacing w:after="0" w:before="60"/>
      </w:pPr>
      <w:r>
        <w:t xml:space="preserve"/>
      </w:r>
    </w:p>
    <w:p>
      <w:pPr>
        <w:shd w:fill="E8EFF7" w:val="clear"/>
        <w:spacing w:after="55" w:before="110"/>
        <w:ind w:left="-100" w:right="-100"/>
      </w:pPr>
      <w:r>
        <w:rPr>
          <w:rFonts w:ascii="Arial" w:cs="Arial" w:eastAsia="Arial" w:hAnsi="Arial"/>
          <w:b/>
          <w:bCs/>
          <w:color w:val="1A3F6F"/>
          <w:spacing w:val="40"/>
          <w:sz w:val="20"/>
          <w:szCs w:val="20"/>
        </w:rPr>
        <w:t xml:space="preserve">  CERTIFICATIONS</w:t>
      </w:r>
    </w:p>
    <w:p>
      <w:pPr>
        <w:spacing w:after="0" w:before="12"/>
      </w:pPr>
      <w:r>
        <w:t xml:space="preserve"/>
      </w:r>
    </w:p>
    <w:tbl>
      <w:tblPr>
        <w:tblW w:type="dxa" w:w="106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0"/>
        <w:gridCol w:w="3540"/>
        <w:gridCol w:w="3540"/>
      </w:tblGrid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UX Master Certification — NNg (2019)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Generative AI Leader (2025)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AWS Generative AI Applications (2025)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Prompting Essentials (2025)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AI &amp; Agile Essentials (2025)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IxDF AI-Powered UX Design (2023)</w:t>
            </w:r>
          </w:p>
        </w:tc>
      </w:tr>
      <w:tr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IxDF Mobile UX Strategy (2023)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AI Introduction — LinkedIn (2024)</w:t>
            </w:r>
          </w:p>
        </w:tc>
        <w:tc>
          <w:tcPr>
            <w:tcW w:type="dxa" w:w="354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3F6F"/>
                <w:sz w:val="18"/>
                <w:szCs w:val="18"/>
              </w:rPr>
              <w:t xml:space="preserve">·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UX Foundations: Research — LinkedIn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hd w:fill="E8EFF7" w:val="clear"/>
        <w:spacing w:after="55" w:before="110"/>
        <w:ind w:left="-100" w:right="-100"/>
      </w:pPr>
      <w:r>
        <w:rPr>
          <w:rFonts w:ascii="Arial" w:cs="Arial" w:eastAsia="Arial" w:hAnsi="Arial"/>
          <w:b/>
          <w:bCs/>
          <w:color w:val="1A3F6F"/>
          <w:spacing w:val="40"/>
          <w:sz w:val="20"/>
          <w:szCs w:val="20"/>
        </w:rPr>
        <w:t xml:space="preserve">  PATENTS</w:t>
      </w:r>
    </w:p>
    <w:p>
      <w:pPr>
        <w:spacing w:after="0" w:before="12"/>
      </w:pPr>
      <w:r>
        <w:t xml:space="preserve"/>
      </w:r>
    </w:p>
    <w:p>
      <w:pPr>
        <w:spacing w:after="6" w:before="0"/>
      </w:pPr>
      <w:r>
        <w:rPr>
          <w:rFonts w:ascii="Arial" w:cs="Arial" w:eastAsia="Arial" w:hAnsi="Arial"/>
          <w:b/>
          <w:bCs/>
          <w:color w:val="1A3F6F"/>
          <w:sz w:val="19"/>
          <w:szCs w:val="19"/>
        </w:rPr>
        <w:t xml:space="preserve">USD745022S1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Imaging System Display Screen with Graphical User Interface  ·  North America  ·  Issued Dec 2015</w:t>
      </w:r>
    </w:p>
    <w:p>
      <w:pPr>
        <w:spacing w:after="6" w:before="0"/>
      </w:pPr>
      <w:r>
        <w:rPr>
          <w:rFonts w:ascii="Arial" w:cs="Arial" w:eastAsia="Arial" w:hAnsi="Arial"/>
          <w:b/>
          <w:bCs/>
          <w:color w:val="1A3F6F"/>
          <w:sz w:val="19"/>
          <w:szCs w:val="19"/>
        </w:rPr>
        <w:t xml:space="preserve">US20140187856A1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Control System for Modular Imaging Device  ·  North America  ·  Filed 2013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1A3F6F"/>
          <w:sz w:val="19"/>
          <w:szCs w:val="19"/>
        </w:rPr>
        <w:t xml:space="preserve">EP2775413A3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Control System for Modular Imaging Device  ·  Europe  ·  Filed 2013</w:t>
      </w:r>
    </w:p>
    <w:sectPr>
      <w:pgSz w:w="12240" w:h="15840" w:orient="portrait"/>
      <w:pgMar w:top="620" w:right="810" w:bottom="6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12" w:before="12"/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2026-06-26T01:33:38.181Z</dcterms:created>
  <dcterms:modified xsi:type="dcterms:W3CDTF">2026-06-26T01:33:38.196Z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